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63" w:rsidRDefault="00647FF9">
      <w:r w:rsidRPr="00647FF9">
        <w:t>Předkládaná mapa zobrazuje procentuální množství studentů na středních a vyšších neuniverzitních školách na obyvatelstvo mezi 15 a 24 lety. Tato mapa může zobrazit roz</w:t>
      </w:r>
      <w:r w:rsidR="00B02DA8">
        <w:t xml:space="preserve">díly ve vzdělávacích systémech </w:t>
      </w:r>
      <w:r w:rsidRPr="00647FF9">
        <w:t>j</w:t>
      </w:r>
      <w:r w:rsidR="00B02DA8">
        <w:t>e</w:t>
      </w:r>
      <w:r w:rsidRPr="00647FF9">
        <w:t>dnotlivých zemí, to, jestli tento stupeň vzdělání nejběžnější, či nikoliv. Nejvýrazněji z regionů vybočuje Belgie, kde je přes 60% lidí ve věku 15 - 24 let v nějaké formě maturitního či vyššího studia.</w:t>
      </w:r>
      <w:r>
        <w:t xml:space="preserve"> </w:t>
      </w:r>
      <w:r w:rsidRPr="00647FF9">
        <w:t xml:space="preserve">Středoškolské vzdělávání se </w:t>
      </w:r>
      <w:r>
        <w:t xml:space="preserve">v Belgii </w:t>
      </w:r>
      <w:r w:rsidRPr="00647FF9">
        <w:t>dělí na tři dvouleté cykly, přičemž první cyklus je pozorovací, společný pro všechny žáky. Na konci prvního cyklu žák volí mezi všeobecným, technickým, uměleckým nebo odborným zaměřením, buď v přechodném běhu (většinou jako přípravu na vysokoškolské vzdělávání) nebo v kvalifikačním běhu (obecně jako příprava na vstup do zaměstnání). Odborné vzdělávání začíná v kvalifikačním běhu středoškolského vzdělávání, zejména u odborných a technických směrů.</w:t>
      </w:r>
      <w:r w:rsidR="00F31112">
        <w:t xml:space="preserve"> Většina EU se pohybuje mezi 20-39,9% studentů. U nás je to dáno hlavně jasnými hranicemi mezi jednotlivými stupni vzdělávání</w:t>
      </w:r>
      <w:r w:rsidR="00B02DA8">
        <w:t>,</w:t>
      </w:r>
      <w:r w:rsidR="00F31112">
        <w:t xml:space="preserve"> a jelikož je možné od 18 let odcházet na Vysoké školy nebo na trh práce, je méně než poloviční procento obyvatelstva ve stupni ISCED 3 - 4 pochopitelný. Navíc mezinárodní </w:t>
      </w:r>
      <w:r w:rsidR="00B02DA8">
        <w:t xml:space="preserve">standardní </w:t>
      </w:r>
      <w:r w:rsidR="00F31112">
        <w:t>kategorie ISCED ne úplně pasují na naše školství, kdy naše</w:t>
      </w:r>
      <w:r w:rsidR="00B02DA8">
        <w:t xml:space="preserve"> vyšší odborné školy stojí na pomezí 4 a 5 kategorie.</w:t>
      </w:r>
      <w:r w:rsidR="00F31112">
        <w:t xml:space="preserve"> </w:t>
      </w:r>
    </w:p>
    <w:sectPr w:rsidR="00574D63" w:rsidSect="0057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7FF9"/>
    <w:rsid w:val="00574D63"/>
    <w:rsid w:val="00647FF9"/>
    <w:rsid w:val="00B02DA8"/>
    <w:rsid w:val="00E90FB8"/>
    <w:rsid w:val="00F31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1113</Characters>
  <Application>Microsoft Office Word</Application>
  <DocSecurity>0</DocSecurity>
  <Lines>14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Dominik</cp:lastModifiedBy>
  <cp:revision>2</cp:revision>
  <dcterms:created xsi:type="dcterms:W3CDTF">2012-10-15T08:51:00Z</dcterms:created>
  <dcterms:modified xsi:type="dcterms:W3CDTF">2012-10-15T09:04:00Z</dcterms:modified>
</cp:coreProperties>
</file>